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86A8" w14:textId="77777777" w:rsidR="00424D65" w:rsidRDefault="00424D65" w:rsidP="00424D65">
      <w:pPr>
        <w:spacing w:line="236" w:lineRule="auto"/>
        <w:jc w:val="both"/>
        <w:rPr>
          <w:rFonts w:ascii="Times New Roman" w:eastAsia="Calibri" w:hAnsi="Times New Roman"/>
          <w:bCs/>
          <w:szCs w:val="24"/>
        </w:rPr>
      </w:pPr>
    </w:p>
    <w:p w14:paraId="6A9F1476" w14:textId="095B2BBC" w:rsidR="00424D65" w:rsidRPr="00AB6132" w:rsidRDefault="00424D65" w:rsidP="00424D65">
      <w:pPr>
        <w:spacing w:line="236" w:lineRule="auto"/>
        <w:jc w:val="both"/>
        <w:rPr>
          <w:rFonts w:ascii="Times New Roman" w:eastAsia="Calibri" w:hAnsi="Times New Roman"/>
          <w:bCs/>
          <w:szCs w:val="24"/>
        </w:rPr>
      </w:pPr>
      <w:r w:rsidRPr="00424D65">
        <w:rPr>
          <w:rFonts w:eastAsia="Calibri"/>
          <w:bCs/>
          <w:szCs w:val="24"/>
        </w:rPr>
        <w:t xml:space="preserve">The Council of the Village of Antwerp passed </w:t>
      </w:r>
      <w:r w:rsidR="004F2B5F">
        <w:rPr>
          <w:rFonts w:eastAsia="Calibri"/>
          <w:b/>
          <w:szCs w:val="24"/>
        </w:rPr>
        <w:t>Resolution</w:t>
      </w:r>
      <w:r w:rsidR="00215B64">
        <w:rPr>
          <w:rFonts w:eastAsia="Calibri"/>
          <w:b/>
          <w:szCs w:val="24"/>
        </w:rPr>
        <w:t xml:space="preserve"> </w:t>
      </w:r>
      <w:r w:rsidR="00AB6132">
        <w:rPr>
          <w:rFonts w:eastAsia="Calibri"/>
          <w:b/>
          <w:szCs w:val="24"/>
        </w:rPr>
        <w:t>2025-</w:t>
      </w:r>
      <w:r w:rsidR="004F2B5F">
        <w:rPr>
          <w:rFonts w:eastAsia="Calibri"/>
          <w:b/>
          <w:szCs w:val="24"/>
        </w:rPr>
        <w:t>16</w:t>
      </w:r>
      <w:r w:rsidR="00AB6132">
        <w:rPr>
          <w:rFonts w:eastAsia="Calibri"/>
          <w:b/>
          <w:szCs w:val="24"/>
        </w:rPr>
        <w:t xml:space="preserve"> </w:t>
      </w:r>
      <w:r w:rsidR="00AB6132">
        <w:rPr>
          <w:rFonts w:eastAsia="Calibri"/>
          <w:bCs/>
          <w:szCs w:val="24"/>
        </w:rPr>
        <w:t>on</w:t>
      </w:r>
      <w:r w:rsidR="004F2B5F">
        <w:rPr>
          <w:rFonts w:eastAsia="Calibri"/>
          <w:bCs/>
          <w:szCs w:val="24"/>
        </w:rPr>
        <w:t xml:space="preserve"> September 10</w:t>
      </w:r>
      <w:r w:rsidR="004F2B5F" w:rsidRPr="004F2B5F">
        <w:rPr>
          <w:rFonts w:eastAsia="Calibri"/>
          <w:bCs/>
          <w:szCs w:val="24"/>
          <w:vertAlign w:val="superscript"/>
        </w:rPr>
        <w:t>th</w:t>
      </w:r>
      <w:r w:rsidR="004F2B5F">
        <w:rPr>
          <w:rFonts w:eastAsia="Calibri"/>
          <w:bCs/>
          <w:szCs w:val="24"/>
        </w:rPr>
        <w:t>, 2025</w:t>
      </w:r>
      <w:r w:rsidR="00AB6132">
        <w:rPr>
          <w:rFonts w:eastAsia="Calibri"/>
          <w:bCs/>
          <w:szCs w:val="24"/>
        </w:rPr>
        <w:t>, entitled “</w:t>
      </w:r>
      <w:r w:rsidR="00051E67">
        <w:rPr>
          <w:rFonts w:eastAsia="Calibri"/>
          <w:bCs/>
          <w:szCs w:val="24"/>
        </w:rPr>
        <w:t>A</w:t>
      </w:r>
      <w:r w:rsidR="004F2B5F">
        <w:rPr>
          <w:rFonts w:eastAsia="Calibri"/>
          <w:bCs/>
          <w:szCs w:val="24"/>
        </w:rPr>
        <w:t xml:space="preserve"> RESOLUTION ACCEPTING THE DONATION OF FIFTY-FOUR THOUSAND FIVE HUNDRED AND 00/100 ($54,500.00) DOLLARS FROM THE COMMUNITY IMPROVEMENT CORPORATION OF ANTWERP, OHIO FOR USE AS PARTIAL FUNDING FOR THE PURCHASE OF PAULDING COUNTY AUDITOR’S PARCEL NUMBER 12-</w:t>
      </w:r>
      <w:proofErr w:type="spellStart"/>
      <w:r w:rsidR="004F2B5F">
        <w:rPr>
          <w:rFonts w:eastAsia="Calibri"/>
          <w:bCs/>
          <w:szCs w:val="24"/>
        </w:rPr>
        <w:t>26S</w:t>
      </w:r>
      <w:proofErr w:type="spellEnd"/>
      <w:r w:rsidR="004F2B5F">
        <w:rPr>
          <w:rFonts w:eastAsia="Calibri"/>
          <w:bCs/>
          <w:szCs w:val="24"/>
        </w:rPr>
        <w:t>-011-00</w:t>
      </w:r>
      <w:r w:rsidR="00215B64">
        <w:rPr>
          <w:rFonts w:eastAsia="Calibri"/>
          <w:bCs/>
          <w:szCs w:val="24"/>
        </w:rPr>
        <w:t>.</w:t>
      </w:r>
      <w:r w:rsidR="00AB6132">
        <w:rPr>
          <w:rFonts w:eastAsia="Calibri"/>
          <w:bCs/>
          <w:szCs w:val="24"/>
        </w:rPr>
        <w:t xml:space="preserve">”  This </w:t>
      </w:r>
      <w:r w:rsidR="004F2B5F">
        <w:rPr>
          <w:rFonts w:eastAsia="Calibri"/>
          <w:bCs/>
          <w:szCs w:val="24"/>
        </w:rPr>
        <w:t>resolution accepts the donation from the CIC of Antwerp towards the purchase of the northeast corner lot on corner of Canal St. and Main St. for the road improvement project with ODOT to allow for the widening of the corner while new paving is being completed.</w:t>
      </w:r>
      <w:r w:rsidR="00024D98">
        <w:rPr>
          <w:rFonts w:eastAsia="Calibri"/>
          <w:bCs/>
          <w:szCs w:val="24"/>
        </w:rPr>
        <w:t xml:space="preserve"> </w:t>
      </w:r>
    </w:p>
    <w:p w14:paraId="60CFD679" w14:textId="77777777" w:rsidR="00424D65" w:rsidRDefault="00424D65" w:rsidP="00424D65">
      <w:pPr>
        <w:spacing w:line="236" w:lineRule="auto"/>
        <w:jc w:val="both"/>
        <w:rPr>
          <w:rFonts w:ascii="Times New Roman" w:eastAsia="Calibri" w:hAnsi="Times New Roman"/>
          <w:bCs/>
          <w:szCs w:val="24"/>
        </w:rPr>
      </w:pPr>
    </w:p>
    <w:p w14:paraId="0E258C4E" w14:textId="2B7BADFD" w:rsidR="004F2B5F" w:rsidRDefault="004F2B5F" w:rsidP="00424D65">
      <w:pPr>
        <w:spacing w:line="236" w:lineRule="auto"/>
        <w:jc w:val="both"/>
        <w:rPr>
          <w:rFonts w:eastAsia="Calibri"/>
          <w:bCs/>
          <w:szCs w:val="24"/>
        </w:rPr>
      </w:pPr>
      <w:r w:rsidRPr="00424D65">
        <w:rPr>
          <w:rFonts w:eastAsia="Calibri"/>
          <w:bCs/>
          <w:szCs w:val="24"/>
        </w:rPr>
        <w:t xml:space="preserve">The Council of the Village of Antwerp passed </w:t>
      </w:r>
      <w:r>
        <w:rPr>
          <w:rFonts w:eastAsia="Calibri"/>
          <w:b/>
          <w:szCs w:val="24"/>
        </w:rPr>
        <w:t>Resolution</w:t>
      </w:r>
      <w:r>
        <w:rPr>
          <w:rFonts w:eastAsia="Calibri"/>
          <w:b/>
          <w:szCs w:val="24"/>
        </w:rPr>
        <w:t xml:space="preserve"> 2025-</w:t>
      </w:r>
      <w:r>
        <w:rPr>
          <w:rFonts w:eastAsia="Calibri"/>
          <w:b/>
          <w:szCs w:val="24"/>
        </w:rPr>
        <w:t>17</w:t>
      </w:r>
      <w:r w:rsidR="00756F6F">
        <w:rPr>
          <w:rFonts w:eastAsia="Calibri"/>
          <w:b/>
          <w:szCs w:val="24"/>
        </w:rPr>
        <w:t xml:space="preserve"> </w:t>
      </w:r>
      <w:r w:rsidR="00756F6F">
        <w:rPr>
          <w:rFonts w:eastAsia="Calibri"/>
          <w:bCs/>
          <w:szCs w:val="24"/>
        </w:rPr>
        <w:t xml:space="preserve">as an emergency </w:t>
      </w:r>
      <w:proofErr w:type="spellStart"/>
      <w:r w:rsidR="00756F6F">
        <w:rPr>
          <w:rFonts w:eastAsia="Calibri"/>
          <w:bCs/>
          <w:szCs w:val="24"/>
        </w:rPr>
        <w:t>messure</w:t>
      </w:r>
      <w:proofErr w:type="spellEnd"/>
      <w:r>
        <w:rPr>
          <w:rFonts w:eastAsia="Calibri"/>
          <w:b/>
          <w:szCs w:val="24"/>
        </w:rPr>
        <w:t xml:space="preserve"> </w:t>
      </w:r>
      <w:r>
        <w:rPr>
          <w:rFonts w:eastAsia="Calibri"/>
          <w:bCs/>
          <w:szCs w:val="24"/>
        </w:rPr>
        <w:t xml:space="preserve">on </w:t>
      </w:r>
      <w:r>
        <w:rPr>
          <w:rFonts w:eastAsia="Calibri"/>
          <w:bCs/>
          <w:szCs w:val="24"/>
        </w:rPr>
        <w:t>September</w:t>
      </w:r>
      <w:r>
        <w:rPr>
          <w:rFonts w:eastAsia="Calibri"/>
          <w:bCs/>
          <w:szCs w:val="24"/>
        </w:rPr>
        <w:t xml:space="preserve"> 1</w:t>
      </w:r>
      <w:r>
        <w:rPr>
          <w:rFonts w:eastAsia="Calibri"/>
          <w:bCs/>
          <w:szCs w:val="24"/>
        </w:rPr>
        <w:t>0</w:t>
      </w:r>
      <w:r w:rsidRPr="00AB6132">
        <w:rPr>
          <w:rFonts w:eastAsia="Calibri"/>
          <w:bCs/>
          <w:szCs w:val="24"/>
          <w:vertAlign w:val="superscript"/>
        </w:rPr>
        <w:t>th</w:t>
      </w:r>
      <w:r>
        <w:rPr>
          <w:rFonts w:eastAsia="Calibri"/>
          <w:bCs/>
          <w:szCs w:val="24"/>
        </w:rPr>
        <w:t>, 2025, entitled “A</w:t>
      </w:r>
      <w:r>
        <w:rPr>
          <w:rFonts w:eastAsia="Calibri"/>
          <w:bCs/>
          <w:szCs w:val="24"/>
        </w:rPr>
        <w:t xml:space="preserve"> RESOLUTION</w:t>
      </w:r>
      <w:r w:rsidR="00762945">
        <w:rPr>
          <w:rFonts w:eastAsia="Calibri"/>
          <w:bCs/>
          <w:szCs w:val="24"/>
        </w:rPr>
        <w:t xml:space="preserve"> ACCEPTING THE AMOUNTS AND RATES AS DETERMINED BY THE BUDGET COMMISSION AND AUTHORIZING THE NECESSARY TAX LEVIES AND CERTIFYING THEM TO THE COUNTY AUDITOR (Village Council) Revised Code, Secs. </w:t>
      </w:r>
      <w:proofErr w:type="gramStart"/>
      <w:r w:rsidR="00762945">
        <w:rPr>
          <w:rFonts w:eastAsia="Calibri"/>
          <w:bCs/>
          <w:szCs w:val="24"/>
        </w:rPr>
        <w:t>5705.34,-</w:t>
      </w:r>
      <w:proofErr w:type="gramEnd"/>
      <w:r w:rsidR="00762945">
        <w:rPr>
          <w:rFonts w:eastAsia="Calibri"/>
          <w:bCs/>
          <w:szCs w:val="24"/>
        </w:rPr>
        <w:t>.35</w:t>
      </w:r>
      <w:r>
        <w:rPr>
          <w:rFonts w:eastAsia="Calibri"/>
          <w:bCs/>
          <w:szCs w:val="24"/>
        </w:rPr>
        <w:t xml:space="preserve">.”  This </w:t>
      </w:r>
      <w:r w:rsidR="00762945">
        <w:rPr>
          <w:rFonts w:eastAsia="Calibri"/>
          <w:bCs/>
          <w:szCs w:val="24"/>
        </w:rPr>
        <w:t xml:space="preserve">resolution certifies the amounts and rates for tax levies to the county budget commission for calendar year 2026. </w:t>
      </w:r>
    </w:p>
    <w:p w14:paraId="4265A4C3" w14:textId="77777777" w:rsidR="00762945" w:rsidRDefault="00762945" w:rsidP="00424D65">
      <w:pPr>
        <w:spacing w:line="236" w:lineRule="auto"/>
        <w:jc w:val="both"/>
        <w:rPr>
          <w:rFonts w:eastAsia="Calibri"/>
          <w:bCs/>
          <w:szCs w:val="24"/>
        </w:rPr>
      </w:pPr>
    </w:p>
    <w:p w14:paraId="40913C43" w14:textId="75755C73" w:rsidR="00762945" w:rsidRDefault="00762945" w:rsidP="00424D65">
      <w:pPr>
        <w:spacing w:line="236" w:lineRule="auto"/>
        <w:jc w:val="both"/>
        <w:rPr>
          <w:rFonts w:eastAsia="Calibri"/>
          <w:bCs/>
          <w:szCs w:val="24"/>
        </w:rPr>
      </w:pPr>
      <w:r>
        <w:rPr>
          <w:rFonts w:eastAsia="Calibri"/>
          <w:bCs/>
          <w:szCs w:val="24"/>
        </w:rPr>
        <w:t xml:space="preserve">The Council of the Village of Antwerp passed </w:t>
      </w:r>
      <w:r>
        <w:rPr>
          <w:rFonts w:eastAsia="Calibri"/>
          <w:b/>
          <w:szCs w:val="24"/>
        </w:rPr>
        <w:t>Ordinance 20205-</w:t>
      </w:r>
      <w:r w:rsidR="00756F6F">
        <w:rPr>
          <w:rFonts w:eastAsia="Calibri"/>
          <w:b/>
          <w:szCs w:val="24"/>
        </w:rPr>
        <w:t xml:space="preserve">13 </w:t>
      </w:r>
      <w:r w:rsidR="00756F6F">
        <w:rPr>
          <w:rFonts w:eastAsia="Calibri"/>
          <w:bCs/>
          <w:szCs w:val="24"/>
        </w:rPr>
        <w:t>on</w:t>
      </w:r>
      <w:r>
        <w:rPr>
          <w:rFonts w:eastAsia="Calibri"/>
          <w:bCs/>
          <w:szCs w:val="24"/>
        </w:rPr>
        <w:t xml:space="preserve"> September 10</w:t>
      </w:r>
      <w:r w:rsidRPr="00762945">
        <w:rPr>
          <w:rFonts w:eastAsia="Calibri"/>
          <w:bCs/>
          <w:szCs w:val="24"/>
          <w:vertAlign w:val="superscript"/>
        </w:rPr>
        <w:t>th</w:t>
      </w:r>
      <w:r>
        <w:rPr>
          <w:rFonts w:eastAsia="Calibri"/>
          <w:bCs/>
          <w:szCs w:val="24"/>
        </w:rPr>
        <w:t>, 2025, entitled "AN ORDINANCE SETTING FOURTH CYBERSECURITY REPORTING AND COMPLIANCE DEADLINES, AND DECLARING THE SAME AN EMERGENCY</w:t>
      </w:r>
      <w:r w:rsidR="00756F6F">
        <w:rPr>
          <w:rFonts w:eastAsia="Calibri"/>
          <w:bCs/>
          <w:szCs w:val="24"/>
        </w:rPr>
        <w:t xml:space="preserve">.”  This ordinance establishes cybersecurity reporting requirements for the village to satisfy the </w:t>
      </w:r>
      <w:proofErr w:type="gramStart"/>
      <w:r w:rsidR="00756F6F">
        <w:rPr>
          <w:rFonts w:eastAsia="Calibri"/>
          <w:bCs/>
          <w:szCs w:val="24"/>
        </w:rPr>
        <w:t>mandates</w:t>
      </w:r>
      <w:proofErr w:type="gramEnd"/>
      <w:r w:rsidR="00756F6F">
        <w:rPr>
          <w:rFonts w:eastAsia="Calibri"/>
          <w:bCs/>
          <w:szCs w:val="24"/>
        </w:rPr>
        <w:t xml:space="preserve"> set by House Bill 96 and O.R.C. section 9.64 of the bill.</w:t>
      </w:r>
    </w:p>
    <w:p w14:paraId="726BCC3D" w14:textId="77777777" w:rsidR="00756F6F" w:rsidRDefault="00756F6F" w:rsidP="00424D65">
      <w:pPr>
        <w:spacing w:line="236" w:lineRule="auto"/>
        <w:jc w:val="both"/>
        <w:rPr>
          <w:rFonts w:eastAsia="Calibri"/>
          <w:bCs/>
          <w:szCs w:val="24"/>
        </w:rPr>
      </w:pPr>
    </w:p>
    <w:p w14:paraId="58DA42D8" w14:textId="12F535B7" w:rsidR="00756F6F" w:rsidRDefault="00756F6F" w:rsidP="00424D65">
      <w:pPr>
        <w:spacing w:line="236" w:lineRule="auto"/>
        <w:jc w:val="both"/>
        <w:rPr>
          <w:rFonts w:eastAsia="Calibri"/>
          <w:bCs/>
          <w:szCs w:val="24"/>
        </w:rPr>
      </w:pPr>
      <w:r>
        <w:rPr>
          <w:rFonts w:eastAsia="Calibri"/>
          <w:bCs/>
          <w:szCs w:val="24"/>
        </w:rPr>
        <w:t xml:space="preserve">The Council of the Village of Antwerp passed </w:t>
      </w:r>
      <w:r>
        <w:rPr>
          <w:rFonts w:eastAsia="Calibri"/>
          <w:b/>
          <w:szCs w:val="24"/>
        </w:rPr>
        <w:t xml:space="preserve">Ordinance 2025-14 </w:t>
      </w:r>
      <w:r>
        <w:rPr>
          <w:rFonts w:eastAsia="Calibri"/>
          <w:bCs/>
          <w:szCs w:val="24"/>
        </w:rPr>
        <w:t>on September 10</w:t>
      </w:r>
      <w:r w:rsidRPr="00756F6F">
        <w:rPr>
          <w:rFonts w:eastAsia="Calibri"/>
          <w:bCs/>
          <w:szCs w:val="24"/>
          <w:vertAlign w:val="superscript"/>
        </w:rPr>
        <w:t>th</w:t>
      </w:r>
      <w:r>
        <w:rPr>
          <w:rFonts w:eastAsia="Calibri"/>
          <w:bCs/>
          <w:szCs w:val="24"/>
        </w:rPr>
        <w:t>, 2025, entitled "AN ORDINANCE ACCEPTING THE ANNEXATION OF THE CERTAIN REAL PROPERTY LOCATED ADJACENT TO THE VILLAGE, AND DECLARING THE SAME AND EMERGENCY.”  This ordinance accepts the annexation of property from Carryall Township that was agreed upon on May 14</w:t>
      </w:r>
      <w:r w:rsidRPr="00756F6F">
        <w:rPr>
          <w:rFonts w:eastAsia="Calibri"/>
          <w:bCs/>
          <w:szCs w:val="24"/>
          <w:vertAlign w:val="superscript"/>
        </w:rPr>
        <w:t>th</w:t>
      </w:r>
      <w:r>
        <w:rPr>
          <w:rFonts w:eastAsia="Calibri"/>
          <w:bCs/>
          <w:szCs w:val="24"/>
          <w:vertAlign w:val="superscript"/>
        </w:rPr>
        <w:t>,</w:t>
      </w:r>
      <w:r>
        <w:rPr>
          <w:rFonts w:eastAsia="Calibri"/>
          <w:bCs/>
          <w:szCs w:val="24"/>
        </w:rPr>
        <w:t xml:space="preserve"> 2025. </w:t>
      </w:r>
    </w:p>
    <w:p w14:paraId="647EF7BB" w14:textId="77777777" w:rsidR="00756F6F" w:rsidRDefault="00756F6F" w:rsidP="00424D65">
      <w:pPr>
        <w:spacing w:line="236" w:lineRule="auto"/>
        <w:jc w:val="both"/>
        <w:rPr>
          <w:rFonts w:eastAsia="Calibri"/>
          <w:bCs/>
          <w:szCs w:val="24"/>
        </w:rPr>
      </w:pPr>
    </w:p>
    <w:p w14:paraId="7C6C92F2" w14:textId="0E3B647A" w:rsidR="00756F6F" w:rsidRPr="00756F6F" w:rsidRDefault="00756F6F" w:rsidP="00424D65">
      <w:pPr>
        <w:spacing w:line="236" w:lineRule="auto"/>
        <w:jc w:val="both"/>
        <w:rPr>
          <w:rFonts w:ascii="Times New Roman" w:eastAsia="Calibri" w:hAnsi="Times New Roman"/>
          <w:bCs/>
          <w:szCs w:val="24"/>
        </w:rPr>
      </w:pPr>
      <w:r>
        <w:rPr>
          <w:rFonts w:eastAsia="Calibri"/>
          <w:bCs/>
          <w:szCs w:val="24"/>
        </w:rPr>
        <w:t xml:space="preserve">The Council of the Village of Antwerp passed </w:t>
      </w:r>
      <w:r>
        <w:rPr>
          <w:rFonts w:eastAsia="Calibri"/>
          <w:b/>
          <w:szCs w:val="24"/>
        </w:rPr>
        <w:t>Ordinance 2025-15</w:t>
      </w:r>
      <w:r>
        <w:rPr>
          <w:rFonts w:eastAsia="Calibri"/>
          <w:bCs/>
          <w:szCs w:val="24"/>
        </w:rPr>
        <w:t xml:space="preserve"> on September 10</w:t>
      </w:r>
      <w:r w:rsidRPr="00756F6F">
        <w:rPr>
          <w:rFonts w:eastAsia="Calibri"/>
          <w:bCs/>
          <w:szCs w:val="24"/>
          <w:vertAlign w:val="superscript"/>
        </w:rPr>
        <w:t>th</w:t>
      </w:r>
      <w:r>
        <w:rPr>
          <w:rFonts w:eastAsia="Calibri"/>
          <w:bCs/>
          <w:szCs w:val="24"/>
        </w:rPr>
        <w:t>, 2025, entitled "AN ORDINANCE AUTHORIZING THE COMBINATION OF PAULDING COUNTY AUDITOR’S PARCEL NUMBER 12-</w:t>
      </w:r>
      <w:proofErr w:type="spellStart"/>
      <w:r>
        <w:rPr>
          <w:rFonts w:eastAsia="Calibri"/>
          <w:bCs/>
          <w:szCs w:val="24"/>
        </w:rPr>
        <w:t>30S</w:t>
      </w:r>
      <w:proofErr w:type="spellEnd"/>
      <w:r>
        <w:rPr>
          <w:rFonts w:eastAsia="Calibri"/>
          <w:bCs/>
          <w:szCs w:val="24"/>
        </w:rPr>
        <w:t>-016-00 &amp; 12-</w:t>
      </w:r>
      <w:proofErr w:type="spellStart"/>
      <w:r>
        <w:rPr>
          <w:rFonts w:eastAsia="Calibri"/>
          <w:bCs/>
          <w:szCs w:val="24"/>
        </w:rPr>
        <w:t>30S</w:t>
      </w:r>
      <w:proofErr w:type="spellEnd"/>
      <w:r>
        <w:rPr>
          <w:rFonts w:eastAsia="Calibri"/>
          <w:bCs/>
          <w:szCs w:val="24"/>
        </w:rPr>
        <w:t xml:space="preserve">-015-00, BOTH LOCATED WITHIN THE VILLAGE, AND DECLARING THE SAME AN EMERGENCY.”  This ordinance combines two lots within the Smith’s addition into one lot at the request and desire of the owner to meet zoning setback requirements </w:t>
      </w:r>
      <w:r w:rsidR="00BD6E59">
        <w:rPr>
          <w:rFonts w:eastAsia="Calibri"/>
          <w:bCs/>
          <w:szCs w:val="24"/>
        </w:rPr>
        <w:t>prior to</w:t>
      </w:r>
      <w:r>
        <w:rPr>
          <w:rFonts w:eastAsia="Calibri"/>
          <w:bCs/>
          <w:szCs w:val="24"/>
        </w:rPr>
        <w:t xml:space="preserve"> new const</w:t>
      </w:r>
      <w:r w:rsidR="00BD6E59">
        <w:rPr>
          <w:rFonts w:eastAsia="Calibri"/>
          <w:bCs/>
          <w:szCs w:val="24"/>
        </w:rPr>
        <w:t>ruction.</w:t>
      </w:r>
    </w:p>
    <w:p w14:paraId="39256CE2" w14:textId="77777777" w:rsidR="00215B64" w:rsidRPr="00215B64" w:rsidRDefault="00215B64" w:rsidP="00215B64">
      <w:pPr>
        <w:pStyle w:val="NoSpacing"/>
        <w:jc w:val="both"/>
        <w:rPr>
          <w:rFonts w:eastAsia="Calibri"/>
          <w:bCs/>
          <w:sz w:val="24"/>
          <w:szCs w:val="24"/>
        </w:rPr>
      </w:pPr>
    </w:p>
    <w:p w14:paraId="4D8B326A" w14:textId="5E2A6E4A" w:rsidR="00860CE9" w:rsidRDefault="00022730" w:rsidP="00215B64">
      <w:pPr>
        <w:spacing w:line="236" w:lineRule="auto"/>
        <w:jc w:val="both"/>
        <w:rPr>
          <w:rFonts w:ascii="Times New Roman" w:eastAsia="Calibri" w:hAnsi="Times New Roman"/>
          <w:bCs/>
          <w:szCs w:val="24"/>
        </w:rPr>
      </w:pPr>
      <w:r w:rsidRPr="009F27E1">
        <w:rPr>
          <w:rFonts w:cs="CG Times"/>
          <w:sz w:val="20"/>
        </w:rPr>
        <w:t>The publication of the Ordinance and Resolution</w:t>
      </w:r>
      <w:r>
        <w:rPr>
          <w:rFonts w:cs="CG Times"/>
          <w:sz w:val="20"/>
        </w:rPr>
        <w:t>s</w:t>
      </w:r>
      <w:r w:rsidRPr="009F27E1">
        <w:rPr>
          <w:rFonts w:cs="CG Times"/>
          <w:sz w:val="20"/>
        </w:rPr>
        <w:t xml:space="preserve"> is by summary only.  The complete text of the Ordinance and Resolution</w:t>
      </w:r>
      <w:r>
        <w:rPr>
          <w:rFonts w:cs="CG Times"/>
          <w:sz w:val="20"/>
        </w:rPr>
        <w:t>s</w:t>
      </w:r>
      <w:r w:rsidRPr="009F27E1">
        <w:rPr>
          <w:rFonts w:cs="CG Times"/>
          <w:sz w:val="20"/>
        </w:rPr>
        <w:t xml:space="preserve"> may be obtained or viewed at the office of the Village of Antwerp Fiscal Officer located at 118 North Main Street, Antwerp, Ohio</w:t>
      </w:r>
    </w:p>
    <w:sectPr w:rsidR="0086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7C"/>
    <w:rsid w:val="000000CF"/>
    <w:rsid w:val="00022730"/>
    <w:rsid w:val="00024D98"/>
    <w:rsid w:val="00031E1C"/>
    <w:rsid w:val="00051E67"/>
    <w:rsid w:val="000752B6"/>
    <w:rsid w:val="001361BB"/>
    <w:rsid w:val="00200353"/>
    <w:rsid w:val="00215B64"/>
    <w:rsid w:val="00230B8F"/>
    <w:rsid w:val="0032357E"/>
    <w:rsid w:val="00332DF0"/>
    <w:rsid w:val="003D127C"/>
    <w:rsid w:val="003D26D1"/>
    <w:rsid w:val="00424D65"/>
    <w:rsid w:val="0046397D"/>
    <w:rsid w:val="004A060B"/>
    <w:rsid w:val="004D6C36"/>
    <w:rsid w:val="004F2B5F"/>
    <w:rsid w:val="004F4F94"/>
    <w:rsid w:val="00567E29"/>
    <w:rsid w:val="00586FE3"/>
    <w:rsid w:val="00591E48"/>
    <w:rsid w:val="00720A7C"/>
    <w:rsid w:val="00756F6F"/>
    <w:rsid w:val="007626DC"/>
    <w:rsid w:val="00762945"/>
    <w:rsid w:val="00806EC8"/>
    <w:rsid w:val="00811957"/>
    <w:rsid w:val="00816E33"/>
    <w:rsid w:val="00822479"/>
    <w:rsid w:val="00857CDA"/>
    <w:rsid w:val="00860CE9"/>
    <w:rsid w:val="00861EE4"/>
    <w:rsid w:val="008A2708"/>
    <w:rsid w:val="008C0904"/>
    <w:rsid w:val="00911887"/>
    <w:rsid w:val="0093144B"/>
    <w:rsid w:val="009759CA"/>
    <w:rsid w:val="00A136BA"/>
    <w:rsid w:val="00A51843"/>
    <w:rsid w:val="00A80D54"/>
    <w:rsid w:val="00AB6132"/>
    <w:rsid w:val="00B901F4"/>
    <w:rsid w:val="00B92187"/>
    <w:rsid w:val="00BD6E59"/>
    <w:rsid w:val="00C31FA7"/>
    <w:rsid w:val="00C71618"/>
    <w:rsid w:val="00C940E9"/>
    <w:rsid w:val="00D66A8E"/>
    <w:rsid w:val="00DA790D"/>
    <w:rsid w:val="00DD5B02"/>
    <w:rsid w:val="00E46D1C"/>
    <w:rsid w:val="00E5281B"/>
    <w:rsid w:val="00E53AA0"/>
    <w:rsid w:val="00EC26C6"/>
    <w:rsid w:val="00EE71D3"/>
    <w:rsid w:val="00F52130"/>
    <w:rsid w:val="00F672AA"/>
    <w:rsid w:val="00FA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C97D"/>
  <w15:chartTrackingRefBased/>
  <w15:docId w15:val="{EF208C59-F95B-483A-A72E-C49F4683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7C"/>
    <w:pPr>
      <w:widowControl w:val="0"/>
      <w:autoSpaceDE w:val="0"/>
      <w:autoSpaceDN w:val="0"/>
      <w:adjustRightInd w:val="0"/>
      <w:spacing w:after="0" w:line="240" w:lineRule="auto"/>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uiPriority w:val="9"/>
    <w:qFormat/>
    <w:rsid w:val="003D127C"/>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127C"/>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127C"/>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127C"/>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D127C"/>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D127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D127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D127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D127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27C"/>
    <w:rPr>
      <w:rFonts w:eastAsiaTheme="majorEastAsia" w:cstheme="majorBidi"/>
      <w:color w:val="272727" w:themeColor="text1" w:themeTint="D8"/>
    </w:rPr>
  </w:style>
  <w:style w:type="paragraph" w:styleId="Title">
    <w:name w:val="Title"/>
    <w:basedOn w:val="Normal"/>
    <w:next w:val="Normal"/>
    <w:link w:val="TitleChar"/>
    <w:uiPriority w:val="10"/>
    <w:qFormat/>
    <w:rsid w:val="003D127C"/>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1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27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1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27C"/>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D127C"/>
    <w:rPr>
      <w:i/>
      <w:iCs/>
      <w:color w:val="404040" w:themeColor="text1" w:themeTint="BF"/>
    </w:rPr>
  </w:style>
  <w:style w:type="paragraph" w:styleId="ListParagraph">
    <w:name w:val="List Paragraph"/>
    <w:basedOn w:val="Normal"/>
    <w:uiPriority w:val="34"/>
    <w:qFormat/>
    <w:rsid w:val="003D127C"/>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D127C"/>
    <w:rPr>
      <w:i/>
      <w:iCs/>
      <w:color w:val="0F4761" w:themeColor="accent1" w:themeShade="BF"/>
    </w:rPr>
  </w:style>
  <w:style w:type="paragraph" w:styleId="IntenseQuote">
    <w:name w:val="Intense Quote"/>
    <w:basedOn w:val="Normal"/>
    <w:next w:val="Normal"/>
    <w:link w:val="IntenseQuoteChar"/>
    <w:uiPriority w:val="30"/>
    <w:qFormat/>
    <w:rsid w:val="003D127C"/>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D127C"/>
    <w:rPr>
      <w:i/>
      <w:iCs/>
      <w:color w:val="0F4761" w:themeColor="accent1" w:themeShade="BF"/>
    </w:rPr>
  </w:style>
  <w:style w:type="character" w:styleId="IntenseReference">
    <w:name w:val="Intense Reference"/>
    <w:basedOn w:val="DefaultParagraphFont"/>
    <w:uiPriority w:val="32"/>
    <w:qFormat/>
    <w:rsid w:val="003D127C"/>
    <w:rPr>
      <w:b/>
      <w:bCs/>
      <w:smallCaps/>
      <w:color w:val="0F4761" w:themeColor="accent1" w:themeShade="BF"/>
      <w:spacing w:val="5"/>
    </w:rPr>
  </w:style>
  <w:style w:type="paragraph" w:styleId="NoSpacing">
    <w:name w:val="No Spacing"/>
    <w:uiPriority w:val="1"/>
    <w:qFormat/>
    <w:rsid w:val="00811957"/>
    <w:pPr>
      <w:suppressAutoHyphens/>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Antwerp</dc:creator>
  <cp:keywords/>
  <dc:description/>
  <cp:lastModifiedBy>Kevin Hornish</cp:lastModifiedBy>
  <cp:revision>2</cp:revision>
  <dcterms:created xsi:type="dcterms:W3CDTF">2025-09-12T14:00:00Z</dcterms:created>
  <dcterms:modified xsi:type="dcterms:W3CDTF">2025-09-12T14:00:00Z</dcterms:modified>
</cp:coreProperties>
</file>